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</w:t>
      </w:r>
      <w:r>
        <w:rPr>
          <w:rFonts w:ascii="Times New Roman" w:hAnsi="Times New Roman" w:cs="Times New Roman"/>
          <w:sz w:val="28"/>
          <w:szCs w:val="28"/>
        </w:rPr>
        <w:t xml:space="preserve">ещение части затрат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на оплату услуг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Правилами предоставления субсидий из федерального бюджета бюджетам субъектов Российской Федерации в целях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расходных обязательств субъектов Российской Федерации, возникающих при реализации региональных про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грамм развития промышленности, приведенными в приложении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15.04.2014 № 328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Еврейской автономной области от 06.12.2021 № 514-пп «Об утверждении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2022 - 2026 годы </w:t>
      </w:r>
      <w:r/>
    </w:p>
    <w:p>
      <w:pPr>
        <w:pStyle w:val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орядок предоставления в 202</w:t>
      </w:r>
      <w:r>
        <w:rPr>
          <w:rFonts w:ascii="Times New Roman" w:hAnsi="Times New Roman" w:cs="Times New Roman"/>
          <w:sz w:val="28"/>
          <w:szCs w:val="28"/>
        </w:rPr>
        <w:t xml:space="preserve">3 –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за счет средств федерального и областного бюджетов 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озм</w:t>
      </w:r>
      <w:r>
        <w:rPr>
          <w:rFonts w:ascii="Times New Roman" w:hAnsi="Times New Roman" w:cs="Times New Roman"/>
          <w:sz w:val="28"/>
          <w:szCs w:val="28"/>
        </w:rPr>
        <w:t xml:space="preserve">ещение части затрат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на оплату услуг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</w:t>
      </w:r>
      <w:r>
        <w:rPr>
          <w:rFonts w:ascii="Times New Roman" w:hAnsi="Times New Roman" w:cs="Times New Roman"/>
          <w:sz w:val="28"/>
          <w:szCs w:val="28"/>
        </w:rPr>
        <w:t xml:space="preserve">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r/>
    </w:p>
    <w:p>
      <w:pPr>
        <w:spacing w:after="0"/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/>
      <w:r/>
    </w:p>
    <w:tbl>
      <w:tblPr>
        <w:tblStyle w:val="815"/>
        <w:tblW w:w="0" w:type="auto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00"/>
      </w:tblGrid>
      <w:tr>
        <w:trPr/>
        <w:tc>
          <w:tcPr>
            <w:tcW w:w="552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УТВЕРЖДЕН</w:t>
            </w:r>
            <w:r/>
          </w:p>
          <w:p>
            <w:pPr>
              <w:ind w:left="5664" w:firstLine="3"/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правительства</w:t>
            </w:r>
            <w:r/>
          </w:p>
          <w:p>
            <w:pPr>
              <w:ind w:left="175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Еврейской автономной области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_______________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_____</w:t>
            </w:r>
            <w:r/>
          </w:p>
          <w:p>
            <w:pPr>
              <w:ind w:right="5101"/>
              <w:tabs>
                <w:tab w:val="left" w:pos="0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4678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</w:t>
      </w:r>
      <w:r/>
    </w:p>
    <w:p>
      <w:pPr>
        <w:pStyle w:val="78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в 2023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годах субсидии из областного бюджета за счет средств федерального и областного бюджетов на </w:t>
      </w:r>
      <w:r>
        <w:rPr>
          <w:rFonts w:ascii="Times New Roman" w:hAnsi="Times New Roman" w:cs="Times New Roman"/>
          <w:sz w:val="28"/>
          <w:szCs w:val="28"/>
        </w:rPr>
        <w:t xml:space="preserve">возм</w:t>
      </w:r>
      <w:r>
        <w:rPr>
          <w:rFonts w:ascii="Times New Roman" w:hAnsi="Times New Roman" w:cs="Times New Roman"/>
          <w:sz w:val="28"/>
          <w:szCs w:val="28"/>
        </w:rPr>
        <w:t xml:space="preserve">ещение части затрат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на оплату услуг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инвестиционного проекта</w:t>
      </w:r>
      <w:r/>
    </w:p>
    <w:p>
      <w:pPr>
        <w:pStyle w:val="781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0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2023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 годах субсидии из областного бюджета за счет средств федерального и областного бюджетов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81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</w:t>
      </w:r>
      <w:r>
        <w:rPr>
          <w:rFonts w:ascii="Times New Roman" w:hAnsi="Times New Roman" w:cs="Times New Roman"/>
          <w:sz w:val="28"/>
          <w:szCs w:val="28"/>
        </w:rPr>
        <w:t xml:space="preserve">ещение части затрат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на оплату услуг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инвестиционного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орядок) определяет </w:t>
      </w:r>
      <w:r>
        <w:rPr>
          <w:rFonts w:ascii="Times New Roman" w:hAnsi="Times New Roman"/>
          <w:sz w:val="28"/>
          <w:szCs w:val="28"/>
        </w:rPr>
        <w:t xml:space="preserve">условия и механизм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годах субсидии из областного бюджета за счет средств федерального и областного бюджетов на </w:t>
      </w:r>
      <w:r>
        <w:rPr>
          <w:rFonts w:ascii="Times New Roman" w:hAnsi="Times New Roman" w:cs="Times New Roman"/>
          <w:sz w:val="28"/>
          <w:szCs w:val="28"/>
        </w:rPr>
        <w:t xml:space="preserve">возм</w:t>
      </w:r>
      <w:r>
        <w:rPr>
          <w:rFonts w:ascii="Times New Roman" w:hAnsi="Times New Roman" w:cs="Times New Roman"/>
          <w:sz w:val="28"/>
          <w:szCs w:val="28"/>
        </w:rPr>
        <w:t xml:space="preserve">ещение части затрат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на оплату услуг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</w:t>
      </w:r>
      <w:r>
        <w:rPr>
          <w:rFonts w:ascii="Times New Roman" w:hAnsi="Times New Roman" w:cs="Times New Roman"/>
          <w:sz w:val="28"/>
          <w:szCs w:val="28"/>
        </w:rPr>
        <w:t xml:space="preserve">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– субсидия)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«Развитие промышленности в Еврейской автономной области» на 2022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2026 годы, утвержденной постановлением правительства Еврейской автономной области от 06.12.2021 № 514-пп «Об утверждении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программы Еврейской автономной области «Развитие промышленности в Еврейской автономной области» на 2022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2026 годы»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pStyle w:val="80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осуществляется </w:t>
      </w:r>
      <w:r>
        <w:rPr>
          <w:sz w:val="28"/>
          <w:szCs w:val="28"/>
        </w:rPr>
        <w:t xml:space="preserve">департаментом экономики</w:t>
      </w:r>
      <w:r>
        <w:rPr>
          <w:sz w:val="28"/>
          <w:szCs w:val="28"/>
        </w:rPr>
        <w:t xml:space="preserve"> правительства Еврейской автономной области (далее –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  <w:r/>
    </w:p>
    <w:p>
      <w:pPr>
        <w:pStyle w:val="80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субсидии размещаются</w:t>
      </w:r>
      <w:r>
        <w:rPr>
          <w:sz w:val="28"/>
          <w:szCs w:val="28"/>
        </w:rPr>
        <w:t xml:space="preserve"> на едином портале бюджетной системы Российской Федерации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sz w:val="28"/>
          <w:szCs w:val="28"/>
        </w:rPr>
        <w:t xml:space="preserve"> при формировании проекта закона </w:t>
      </w:r>
      <w:r>
        <w:rPr>
          <w:sz w:val="28"/>
          <w:szCs w:val="28"/>
        </w:rPr>
        <w:t xml:space="preserve">Еврейской автономной </w:t>
      </w:r>
      <w:r>
        <w:rPr>
          <w:sz w:val="28"/>
          <w:szCs w:val="28"/>
        </w:rPr>
        <w:t xml:space="preserve">области об областном бюджете на очередной финансовый год и плановый период </w:t>
      </w:r>
      <w:r>
        <w:rPr>
          <w:sz w:val="28"/>
          <w:szCs w:val="28"/>
        </w:rPr>
        <w:t xml:space="preserve">(проекта закона </w:t>
      </w:r>
      <w:r>
        <w:rPr>
          <w:sz w:val="28"/>
          <w:szCs w:val="28"/>
        </w:rPr>
        <w:t xml:space="preserve">Еврейской автономной </w:t>
      </w:r>
      <w:r>
        <w:rPr>
          <w:sz w:val="28"/>
          <w:szCs w:val="28"/>
        </w:rPr>
        <w:t xml:space="preserve">области о внесении изменений в закон </w:t>
      </w:r>
      <w:r>
        <w:rPr>
          <w:sz w:val="28"/>
          <w:szCs w:val="28"/>
        </w:rPr>
        <w:t xml:space="preserve">Еврейской автономной </w:t>
      </w:r>
      <w:r>
        <w:rPr>
          <w:sz w:val="28"/>
          <w:szCs w:val="28"/>
        </w:rPr>
        <w:t xml:space="preserve">области об областном бюджете на текущий финансовый год и плановый период)</w:t>
      </w:r>
      <w:r>
        <w:rPr>
          <w:sz w:val="28"/>
          <w:szCs w:val="28"/>
        </w:rPr>
        <w:t xml:space="preserve">.</w:t>
      </w:r>
      <w:r/>
    </w:p>
    <w:p>
      <w:pPr>
        <w:pStyle w:val="80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Понятия, используемые в настоящем Порядке, </w:t>
      </w:r>
      <w:r>
        <w:rPr>
          <w:sz w:val="28"/>
          <w:szCs w:val="28"/>
        </w:rPr>
        <w:t xml:space="preserve">применяются</w:t>
      </w:r>
      <w:r>
        <w:rPr>
          <w:sz w:val="28"/>
          <w:szCs w:val="28"/>
        </w:rPr>
        <w:t xml:space="preserve"> в значениях, определенных </w:t>
      </w:r>
      <w:r>
        <w:rPr>
          <w:sz w:val="28"/>
          <w:szCs w:val="28"/>
          <w:lang w:eastAsia="en-US"/>
        </w:rPr>
        <w:t xml:space="preserve">Правилами предоставления субсидий из </w:t>
      </w:r>
      <w:r>
        <w:rPr>
          <w:sz w:val="28"/>
          <w:szCs w:val="28"/>
          <w:lang w:eastAsia="en-US"/>
        </w:rPr>
        <w:t xml:space="preserve">федерального бюджета бюджетам субъектов Российской Федерации в целях </w:t>
      </w:r>
      <w:r>
        <w:rPr>
          <w:sz w:val="28"/>
          <w:szCs w:val="28"/>
          <w:lang w:eastAsia="en-US"/>
        </w:rPr>
        <w:t xml:space="preserve">софинансирования</w:t>
      </w:r>
      <w:r>
        <w:rPr>
          <w:sz w:val="28"/>
          <w:szCs w:val="28"/>
          <w:lang w:eastAsia="en-US"/>
        </w:rPr>
        <w:t xml:space="preserve"> расходных</w:t>
      </w:r>
      <w:r>
        <w:rPr>
          <w:sz w:val="28"/>
          <w:szCs w:val="28"/>
          <w:lang w:eastAsia="en-US"/>
        </w:rPr>
        <w:t xml:space="preserve"> обязательств субъектов Российской Федерации, возникающих при реализации региональных программ развития промышленности, приведенными в приложении № 3 к государственной программе Российской Федерации «Развитие промышленности и повышение ее конкурентоспособн</w:t>
      </w:r>
      <w:r>
        <w:rPr>
          <w:sz w:val="28"/>
          <w:szCs w:val="28"/>
          <w:lang w:eastAsia="en-US"/>
        </w:rPr>
        <w:t xml:space="preserve">ости», утвержденными</w:t>
      </w:r>
      <w:r>
        <w:rPr>
          <w:sz w:val="28"/>
          <w:szCs w:val="28"/>
          <w:lang w:eastAsia="en-US"/>
        </w:rPr>
        <w:t xml:space="preserve"> постановлением Правительства Российской Федерации от 15.04.2014 № 328</w:t>
      </w:r>
      <w:r>
        <w:rPr>
          <w:sz w:val="28"/>
          <w:szCs w:val="28"/>
        </w:rPr>
        <w:t xml:space="preserve">.</w:t>
      </w:r>
      <w:r/>
    </w:p>
    <w:p>
      <w:pPr>
        <w:pStyle w:val="781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промышленным предприятиям, зарегистрированным на территории Еврейской автономной области, осуществляющим деятельность, относящуюся по виду 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номической деятельности к разделу «Обрабатывающие производства» Общероссийского классификатора видов экономической деятельности (за исключением видов деятельности, не относящихся к сфере ведения Министерства промышленности и торговли Российской Федерации) </w:t>
      </w:r>
      <w:r>
        <w:rPr>
          <w:rFonts w:ascii="Times New Roman" w:hAnsi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 получатель субсидии)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возм</w:t>
      </w:r>
      <w:r>
        <w:rPr>
          <w:rFonts w:ascii="Times New Roman" w:hAnsi="Times New Roman" w:cs="Times New Roman"/>
          <w:sz w:val="28"/>
          <w:szCs w:val="28"/>
        </w:rPr>
        <w:t xml:space="preserve">ещения</w:t>
      </w:r>
      <w:r>
        <w:rPr>
          <w:rFonts w:ascii="Times New Roman" w:hAnsi="Times New Roman" w:cs="Times New Roman"/>
          <w:sz w:val="28"/>
          <w:szCs w:val="28"/>
        </w:rPr>
        <w:t xml:space="preserve"> части затрат промышленных предприятий на оплату услуг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инфраструктуре 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инвестиционного проекта.</w:t>
      </w:r>
      <w:r/>
    </w:p>
    <w:p>
      <w:pPr>
        <w:pStyle w:val="801"/>
        <w:ind w:left="1428"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Обязательным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 предоставления субсидии являю</w:t>
      </w:r>
      <w:r>
        <w:rPr>
          <w:sz w:val="28"/>
          <w:szCs w:val="28"/>
        </w:rPr>
        <w:t xml:space="preserve">тся: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согласие получателя субсидии на осуществление департаментом в отношении их проверки соблюдения порядк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получения субсидии в соответствии со </w:t>
      </w:r>
      <w:hyperlink r:id="rId14" w:tooltip="consultantplus://offline/ref=8C39CEC4277A3E6BCB656341F3A79792F57455EB45368E707B8C45586B29ECA76FF4FE6A481E51E7CB865DC486F5C60B9D34B09663CD48T9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tooltip="consultantplus://offline/ref=8C39CEC4277A3E6BCB656341F3A79792F57455EB45368E707B8C45586B29ECA76FF4FE6A481C57E7CB865DC486F5C60B9D34B09663CD48T9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кодекса Российской Федерации;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реализует инвестиционный проект.</w:t>
      </w:r>
      <w:r/>
    </w:p>
    <w:p>
      <w:pPr>
        <w:pStyle w:val="776"/>
        <w:numPr>
          <w:ilvl w:val="0"/>
          <w:numId w:val="29"/>
        </w:num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получателям субсидии, которые на дату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 на дату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областной бюджет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 xml:space="preserve">Порядком</w:t>
      </w:r>
      <w:r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правовыми актами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юридическое лицо </w:t>
      </w:r>
      <w:r>
        <w:rPr>
          <w:rFonts w:ascii="Times New Roman" w:hAnsi="Times New Roman" w:cs="Times New Roman"/>
          <w:sz w:val="28"/>
          <w:szCs w:val="28"/>
        </w:rPr>
        <w:t xml:space="preserve">не должен находиться в процессе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субсидии, другого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, ликвидации, в отношении него не введена процедура банкротства,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не приостановлена в порядке,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– индивидуальный предприниматель не должен</w:t>
      </w:r>
      <w:r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</w:t>
      </w:r>
      <w:r>
        <w:rPr>
          <w:rFonts w:ascii="Times New Roman" w:hAnsi="Times New Roman" w:cs="Times New Roman"/>
          <w:sz w:val="28"/>
          <w:szCs w:val="28"/>
        </w:rPr>
        <w:t xml:space="preserve"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о ди</w:t>
      </w:r>
      <w:r>
        <w:rPr>
          <w:rFonts w:ascii="Times New Roman" w:hAnsi="Times New Roman" w:cs="Times New Roman"/>
          <w:sz w:val="28"/>
          <w:szCs w:val="28"/>
        </w:rPr>
        <w:t xml:space="preserve">сквалифицированных руководителе</w:t>
      </w:r>
      <w:r>
        <w:rPr>
          <w:rFonts w:ascii="Times New Roman" w:hAnsi="Times New Roman" w:cs="Times New Roman"/>
          <w:sz w:val="28"/>
          <w:szCs w:val="28"/>
        </w:rPr>
        <w:t xml:space="preserve">, члена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коллегиального исполнительного органа, лице, исполняющем функции единоличного исполнительного органа, или </w:t>
      </w:r>
      <w:r>
        <w:rPr>
          <w:rFonts w:ascii="Times New Roman" w:hAnsi="Times New Roman" w:cs="Times New Roman"/>
          <w:sz w:val="28"/>
          <w:szCs w:val="28"/>
        </w:rPr>
        <w:t xml:space="preserve">главном бухгал</w:t>
      </w:r>
      <w:r>
        <w:rPr>
          <w:rFonts w:ascii="Times New Roman" w:hAnsi="Times New Roman" w:cs="Times New Roman"/>
          <w:sz w:val="28"/>
          <w:szCs w:val="28"/>
        </w:rPr>
        <w:t xml:space="preserve">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– производителе товаров, работ, услуг, являющихся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должен являться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>
        <w:rPr>
          <w:rFonts w:ascii="Times New Roman" w:hAnsi="Times New Roman" w:cs="Times New Roman"/>
          <w:sz w:val="28"/>
          <w:szCs w:val="28"/>
        </w:rPr>
        <w:t xml:space="preserve">енный Министерством финансов Российской Федерации перечень государств и территорий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hAnsi="Times New Roman" w:cs="Times New Roman"/>
          <w:sz w:val="28"/>
          <w:szCs w:val="28"/>
        </w:rPr>
        <w:t xml:space="preserve">), в совокупности превышает 50 процентов;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получатель субсидии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(юридические лица) </w:t>
      </w:r>
      <w:r>
        <w:rPr>
          <w:rFonts w:ascii="Times New Roman" w:hAnsi="Times New Roman" w:cs="Times New Roman"/>
          <w:sz w:val="28"/>
          <w:szCs w:val="28"/>
        </w:rPr>
        <w:t xml:space="preserve">не должен на</w:t>
      </w:r>
      <w:r>
        <w:rPr>
          <w:rFonts w:ascii="Times New Roman" w:hAnsi="Times New Roman" w:cs="Times New Roman"/>
          <w:sz w:val="28"/>
          <w:szCs w:val="28"/>
        </w:rPr>
        <w:t xml:space="preserve">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</w:t>
      </w:r>
      <w:r>
        <w:rPr>
          <w:rFonts w:ascii="Times New Roman" w:hAnsi="Times New Roman" w:cs="Times New Roman"/>
          <w:sz w:val="28"/>
          <w:szCs w:val="28"/>
        </w:rPr>
        <w:t xml:space="preserve">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не должен получать</w:t>
      </w:r>
      <w:r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область) </w:t>
      </w:r>
      <w:r>
        <w:rPr>
          <w:rFonts w:ascii="Times New Roman" w:hAnsi="Times New Roman" w:cs="Times New Roman"/>
          <w:sz w:val="28"/>
          <w:szCs w:val="28"/>
        </w:rPr>
        <w:t xml:space="preserve">на цели, 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становленные настоящим Порядком.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Субсидия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</w:t>
      </w:r>
      <w:r>
        <w:rPr>
          <w:rFonts w:ascii="Times New Roman" w:hAnsi="Times New Roman" w:cs="Times New Roman"/>
          <w:sz w:val="28"/>
          <w:szCs w:val="28"/>
        </w:rPr>
        <w:t xml:space="preserve">затрат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предприятий на оплату услуг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по подключению к коммунальной инфраструктуре в рамках реализации инвестиционного проекта предоставляется получателю субсидии в размере не более 80 процентов понесенных промышленны</w:t>
      </w:r>
      <w:r>
        <w:rPr>
          <w:rFonts w:ascii="Times New Roman" w:hAnsi="Times New Roman" w:cs="Times New Roman"/>
          <w:sz w:val="28"/>
          <w:szCs w:val="28"/>
        </w:rPr>
        <w:t xml:space="preserve">м предприятием затрат и в сумме, не превышающей 20 млн. рублей на заявителя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Для предоставления субсидии необходимы 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 З</w:t>
      </w:r>
      <w:r>
        <w:rPr>
          <w:rFonts w:ascii="Times New Roman" w:hAnsi="Times New Roman" w:cs="Times New Roman"/>
          <w:sz w:val="28"/>
          <w:szCs w:val="28"/>
        </w:rPr>
        <w:t xml:space="preserve">аявление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Документы, удостоверяющие личность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, членов коллегиального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лица, исполняющего функции 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 xml:space="preserve">Договор с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на оказание услуг по подключению к коммунальной инфраструктуре. Акт сдачи-приемки оказанных услуг, доку</w:t>
      </w:r>
      <w:r>
        <w:rPr>
          <w:rFonts w:ascii="Times New Roman" w:hAnsi="Times New Roman" w:cs="Times New Roman"/>
          <w:sz w:val="28"/>
          <w:szCs w:val="28"/>
        </w:rPr>
        <w:t xml:space="preserve">менты об оплате указанных услуг.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Документ, подтверждающий реализацию инвестиционного проекта на территории области.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Выписка из Единого государственного реестра юридических лиц или из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предпринимателей. 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С</w:t>
      </w:r>
      <w:r>
        <w:rPr>
          <w:rFonts w:ascii="Times New Roman" w:hAnsi="Times New Roman" w:cs="Times New Roman"/>
          <w:sz w:val="28"/>
          <w:szCs w:val="28"/>
        </w:rPr>
        <w:t xml:space="preserve">ведения из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уплате</w:t>
      </w:r>
      <w:r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Справка об отсутствии в реестре дисквалифицированных лиц сведений о дисквалифици</w:t>
      </w:r>
      <w:r>
        <w:rPr>
          <w:rFonts w:ascii="Times New Roman" w:hAnsi="Times New Roman" w:cs="Times New Roman"/>
          <w:sz w:val="28"/>
          <w:szCs w:val="28"/>
        </w:rPr>
        <w:t xml:space="preserve">рованных руководителе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колл</w:t>
      </w:r>
      <w:r>
        <w:rPr>
          <w:rFonts w:ascii="Times New Roman" w:hAnsi="Times New Roman" w:cs="Times New Roman"/>
          <w:sz w:val="28"/>
          <w:szCs w:val="28"/>
        </w:rPr>
        <w:t xml:space="preserve">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– производителе товаров, рабо</w:t>
      </w:r>
      <w:r>
        <w:rPr>
          <w:rFonts w:ascii="Times New Roman" w:hAnsi="Times New Roman" w:cs="Times New Roman"/>
          <w:sz w:val="28"/>
          <w:szCs w:val="28"/>
        </w:rPr>
        <w:t xml:space="preserve">т, услуг, являющихся 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из реестра недобросовестных поставщиков (подрядчиков, исполнителей).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Получатели субсидии для получения субсидии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документы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 xml:space="preserve">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орядка.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не вправе требовать от п</w:t>
      </w:r>
      <w:r>
        <w:rPr>
          <w:rFonts w:ascii="Times New Roman" w:hAnsi="Times New Roman" w:cs="Times New Roman"/>
          <w:sz w:val="28"/>
          <w:szCs w:val="28"/>
        </w:rPr>
        <w:t xml:space="preserve">олучателя субсидии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орядка.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вправе представить указанные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получател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субсидии не представил документы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орядка,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запрашивает указанные </w:t>
      </w:r>
      <w:r>
        <w:rPr>
          <w:rFonts w:ascii="Times New Roman" w:hAnsi="Times New Roman" w:cs="Times New Roman"/>
          <w:sz w:val="28"/>
          <w:szCs w:val="28"/>
        </w:rPr>
        <w:t xml:space="preserve">документы (</w:t>
      </w: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органах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Прием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предоставляемые в копиях, должны быть заверены в установленном порядке. Если копии не заверены в установленном порядке, они предст</w:t>
      </w:r>
      <w:r>
        <w:rPr>
          <w:rFonts w:ascii="Times New Roman" w:hAnsi="Times New Roman" w:cs="Times New Roman"/>
          <w:sz w:val="28"/>
          <w:szCs w:val="28"/>
        </w:rPr>
        <w:t xml:space="preserve">авляются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оригиналов</w:t>
      </w:r>
      <w:r>
        <w:rPr>
          <w:rFonts w:ascii="Times New Roman" w:hAnsi="Times New Roman" w:cs="Times New Roman"/>
          <w:sz w:val="28"/>
          <w:szCs w:val="28"/>
        </w:rPr>
        <w:t xml:space="preserve"> и заверяются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департамента,</w:t>
      </w:r>
      <w:r>
        <w:rPr>
          <w:rFonts w:ascii="Times New Roman" w:hAnsi="Times New Roman" w:cs="Times New Roman"/>
          <w:sz w:val="28"/>
          <w:szCs w:val="28"/>
        </w:rPr>
        <w:t xml:space="preserve"> принимающим документы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 xml:space="preserve">, после проверки их на соответствие оригиналам.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правильность оформления, достоверность, полноту, актуальность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сведений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несет получатель субсидии.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Департамент осуществляет 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</w:t>
      </w:r>
      <w:r>
        <w:rPr>
          <w:rFonts w:ascii="Times New Roman" w:hAnsi="Times New Roman" w:cs="Times New Roman"/>
          <w:sz w:val="28"/>
          <w:szCs w:val="28"/>
        </w:rPr>
        <w:t xml:space="preserve">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Порядка по адресу: 6790</w:t>
      </w:r>
      <w:r>
        <w:rPr>
          <w:rFonts w:ascii="Times New Roman" w:hAnsi="Times New Roman" w:cs="Times New Roman"/>
          <w:sz w:val="28"/>
          <w:szCs w:val="28"/>
        </w:rPr>
        <w:t xml:space="preserve">16, Еврейская автономная область, г. Биробиджан, просп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60-летия СССР, 18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439, контактный телефон: (42622) 9-45-84, адрес электронной почты: </w:t>
      </w:r>
      <w:hyperlink r:id="rId16" w:tooltip="mailto:selhtp2@post.eao.ru" w:history="1">
        <w:r>
          <w:rPr>
            <w:rStyle w:val="81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selhtp</w:t>
        </w:r>
        <w:r>
          <w:rPr>
            <w:rStyle w:val="81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2@</w:t>
        </w:r>
        <w:r>
          <w:rPr>
            <w:rStyle w:val="81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post</w:t>
        </w:r>
        <w:r>
          <w:rPr>
            <w:rStyle w:val="81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81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eao</w:t>
        </w:r>
        <w:r>
          <w:rPr>
            <w:rStyle w:val="81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81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в течение 2 рабочих дней со дня поступления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>
        <w:rPr>
          <w:rFonts w:ascii="Times New Roman" w:hAnsi="Times New Roman" w:cs="Times New Roman"/>
          <w:sz w:val="28"/>
          <w:szCs w:val="28"/>
        </w:rPr>
        <w:t xml:space="preserve"> от получателя субсидии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олучателем субсидии документы (сведения)</w:t>
      </w:r>
      <w:r>
        <w:rPr>
          <w:rFonts w:ascii="Times New Roman" w:hAnsi="Times New Roman" w:cs="Times New Roman"/>
          <w:sz w:val="28"/>
          <w:szCs w:val="28"/>
        </w:rPr>
        <w:t xml:space="preserve"> и принимает </w:t>
      </w: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либо об отказе в предоставлении субсидии. 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принятия департаментом решения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в течение 5 рабочих дней со дня принятия данного решения направляется письменное уведомление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оснований для отказа, предусмотренных пунктом 14 настоящего Порядка.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депа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аментом решения о предоставлении субсидии получателю субсидии в течение 5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решения направляется уведомление с приложением проекта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субсидии (далее – Соглашение)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возвращает департаменту подписанный проект Соглашения в течение 2 рабочих дней со дня его получения.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r>
        <w:rPr>
          <w:rFonts w:ascii="Times New Roman" w:hAnsi="Times New Roman" w:cs="Times New Roman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субсидии являются: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в документах</w:t>
      </w:r>
      <w:r>
        <w:rPr>
          <w:rFonts w:ascii="Times New Roman" w:hAnsi="Times New Roman" w:cs="Times New Roman"/>
          <w:sz w:val="28"/>
          <w:szCs w:val="28"/>
        </w:rPr>
        <w:t xml:space="preserve"> (сведениях)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для получения субсидии, недостоверных сведений;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 требованиям, установленным пунктами 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– 4 настоящего Порядка;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после установленного настоящим Порядком срока представления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7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ненадлежащим образом оформленных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(сведений) </w:t>
      </w:r>
      <w:r>
        <w:rPr>
          <w:rFonts w:ascii="Times New Roman" w:hAnsi="Times New Roman" w:cs="Times New Roman"/>
          <w:sz w:val="28"/>
          <w:szCs w:val="28"/>
        </w:rPr>
        <w:t xml:space="preserve">или не представление (представление не в полном объеме)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получателя субсидии от подписания Соглашения.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Соглашения, заключенного между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и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предоставления субсидии и показатели достижения результатов предоставления субсидии определяются Соглашением.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Получатель субсидии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отчетность о достижении результатов предоставления субсидии и показателей достижения 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(далее – отчетность) </w:t>
      </w:r>
      <w:r>
        <w:rPr>
          <w:rFonts w:ascii="Times New Roman" w:hAnsi="Times New Roman" w:cs="Times New Roman"/>
          <w:sz w:val="28"/>
          <w:szCs w:val="28"/>
        </w:rPr>
        <w:t xml:space="preserve">в сроки и по форме, установленные Соглашением.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не позднее 10-го рабочего дня со дня принятия решения о предоставлении субсидии осуществляет перечисление субсидии на расчетные или корреспондентские счета, открытые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>
        <w:rPr>
          <w:rFonts w:ascii="Times New Roman" w:hAnsi="Times New Roman" w:cs="Times New Roman"/>
          <w:sz w:val="28"/>
          <w:szCs w:val="28"/>
        </w:rPr>
        <w:t xml:space="preserve">в учреждениях Центрального банка Российской Федерации или кредитных организациях.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предусмотренных на эти цели в текущем финансовом году областным бюджет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субсидии, предусмотренных в соответствии с настоящим Порядком,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департаментом.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Департамент осуществляет проверку соблюдения порядка и условий предоставления субсидии, в том числе в части достижения резу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льтатов предоставления субсидии, предусмотренных настоящим Порядком.</w:t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</w:t>
      </w:r>
      <w:hyperlink r:id="rId17" w:tooltip="consultantplus://offline/ref=8C39CEC4277A3E6BCB656341F3A79792F57455EB45368E707B8C45586B29ECA76FF4FE6A481E51E7CB865DC486F5C60B9D34B09663CD48T9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tooltip="consultantplus://offline/ref=8C39CEC4277A3E6BCB656341F3A79792F57455EB45368E707B8C45586B29ECA76FF4FE6A481C57E7CB865DC486F5C60B9D34B09663CD48T9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результате проверки выявлено несоблюдение </w:t>
      </w:r>
      <w:r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субсидии, полученную сумму средств субсидии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язан добровольно вернуть в течение 30 календарных дней с момента выявления несоблюдения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отказе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от добровольного возврата указанных средств они взыскиваются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  <w:r/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567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jc w:val="center"/>
    </w:pPr>
    <w:r/>
    <w:r/>
  </w:p>
  <w:p>
    <w:pPr>
      <w:pStyle w:val="7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1441066"/>
      <w:docPartObj>
        <w:docPartGallery w:val="Page Numbers (Top of Page)"/>
        <w:docPartUnique w:val="true"/>
      </w:docPartObj>
      <w:rPr/>
    </w:sdtPr>
    <w:sdtContent>
      <w:p>
        <w:pPr>
          <w:pStyle w:val="796"/>
          <w:jc w:val="center"/>
        </w:pPr>
        <w:r/>
        <w:r/>
      </w:p>
    </w:sdtContent>
  </w:sdt>
  <w:p>
    <w:pPr>
      <w:pStyle w:val="7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  <w:p>
    <w:pPr>
      <w:pStyle w:val="79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jc w:val="center"/>
    </w:pPr>
    <w:r/>
    <w:r/>
  </w:p>
  <w:p>
    <w:pPr>
      <w:pStyle w:val="7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isLgl w:val="false"/>
      <w:suff w:val="tab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isLgl w:val="false"/>
      <w:suff w:val="tab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isLgl w:val="false"/>
      <w:suff w:val="tab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129" w:hanging="420"/>
      </w:pPr>
      <w:rPr>
        <w:rFonts w:hint="default"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 w:ascii="Times New Roman" w:hAnsi="Times New Roman" w:cs="Times New Roman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ascii="Times New Roman" w:hAnsi="Times New Roman" w:cs="Times New Roman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 w:ascii="Times New Roman" w:hAnsi="Times New Roman" w:cs="Times New Roman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 w:ascii="Times New Roman" w:hAnsi="Times New Roman" w:cs="Times New Roman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 w:ascii="Times New Roman" w:hAnsi="Times New Roman" w:cs="Times New Roman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 w:ascii="Times New Roman" w:hAnsi="Times New Roman" w:cs="Times New Roman"/>
        <w:sz w:val="28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5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isLgl w:val="false"/>
      <w:suff w:val="tab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isLgl w:val="false"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144" w:hanging="435"/>
      </w:pPr>
      <w:rPr>
        <w:rFonts w:hint="default"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 w:ascii="Times New Roman" w:hAnsi="Times New Roman" w:cs="Times New Roman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ascii="Times New Roman" w:hAnsi="Times New Roman" w:cs="Times New Roman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 w:ascii="Times New Roman" w:hAnsi="Times New Roman" w:cs="Times New Roman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 w:ascii="Times New Roman" w:hAnsi="Times New Roman" w:cs="Times New Roman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 w:ascii="Times New Roman" w:hAnsi="Times New Roman" w:cs="Times New Roman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 w:ascii="Times New Roman" w:hAnsi="Times New Roman" w:cs="Times New Roman"/>
        <w:sz w:val="28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10"/>
  </w:num>
  <w:num w:numId="4">
    <w:abstractNumId w:val="29"/>
  </w:num>
  <w:num w:numId="5">
    <w:abstractNumId w:val="26"/>
  </w:num>
  <w:num w:numId="6">
    <w:abstractNumId w:val="4"/>
  </w:num>
  <w:num w:numId="7">
    <w:abstractNumId w:val="1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30"/>
  </w:num>
  <w:num w:numId="13">
    <w:abstractNumId w:val="16"/>
  </w:num>
  <w:num w:numId="14">
    <w:abstractNumId w:val="12"/>
  </w:num>
  <w:num w:numId="15">
    <w:abstractNumId w:val="27"/>
  </w:num>
  <w:num w:numId="16">
    <w:abstractNumId w:val="22"/>
  </w:num>
  <w:num w:numId="17">
    <w:abstractNumId w:val="32"/>
  </w:num>
  <w:num w:numId="18">
    <w:abstractNumId w:val="6"/>
  </w:num>
  <w:num w:numId="19">
    <w:abstractNumId w:val="8"/>
  </w:num>
  <w:num w:numId="20">
    <w:abstractNumId w:val="15"/>
  </w:num>
  <w:num w:numId="21">
    <w:abstractNumId w:val="20"/>
  </w:num>
  <w:num w:numId="22">
    <w:abstractNumId w:val="19"/>
  </w:num>
  <w:num w:numId="23">
    <w:abstractNumId w:val="17"/>
  </w:num>
  <w:num w:numId="24">
    <w:abstractNumId w:val="24"/>
  </w:num>
  <w:num w:numId="25">
    <w:abstractNumId w:val="11"/>
  </w:num>
  <w:num w:numId="26">
    <w:abstractNumId w:val="9"/>
  </w:num>
  <w:num w:numId="27">
    <w:abstractNumId w:val="18"/>
  </w:num>
  <w:num w:numId="28">
    <w:abstractNumId w:val="5"/>
  </w:num>
  <w:num w:numId="29">
    <w:abstractNumId w:val="23"/>
  </w:num>
  <w:num w:numId="30">
    <w:abstractNumId w:val="3"/>
  </w:num>
  <w:num w:numId="31">
    <w:abstractNumId w:val="1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73"/>
    <w:link w:val="76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73"/>
    <w:link w:val="76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73"/>
    <w:link w:val="76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73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73"/>
    <w:link w:val="771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6"/>
    <w:next w:val="76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3"/>
    <w:link w:val="2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73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6"/>
    <w:next w:val="76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6"/>
    <w:next w:val="76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3"/>
    <w:link w:val="2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73"/>
    <w:link w:val="802"/>
    <w:uiPriority w:val="10"/>
    <w:rPr>
      <w:sz w:val="48"/>
      <w:szCs w:val="48"/>
    </w:rPr>
  </w:style>
  <w:style w:type="paragraph" w:styleId="35">
    <w:name w:val="Subtitle"/>
    <w:basedOn w:val="766"/>
    <w:next w:val="76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3"/>
    <w:link w:val="35"/>
    <w:uiPriority w:val="11"/>
    <w:rPr>
      <w:sz w:val="24"/>
      <w:szCs w:val="24"/>
    </w:rPr>
  </w:style>
  <w:style w:type="paragraph" w:styleId="37">
    <w:name w:val="Quote"/>
    <w:basedOn w:val="766"/>
    <w:next w:val="76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6"/>
    <w:next w:val="76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73"/>
    <w:link w:val="796"/>
    <w:uiPriority w:val="99"/>
  </w:style>
  <w:style w:type="character" w:styleId="44">
    <w:name w:val="Footer Char"/>
    <w:basedOn w:val="773"/>
    <w:link w:val="808"/>
    <w:uiPriority w:val="99"/>
  </w:style>
  <w:style w:type="character" w:styleId="46">
    <w:name w:val="Caption Char"/>
    <w:basedOn w:val="800"/>
    <w:link w:val="808"/>
    <w:uiPriority w:val="99"/>
  </w:style>
  <w:style w:type="table" w:styleId="48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6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3"/>
    <w:uiPriority w:val="99"/>
    <w:unhideWhenUsed/>
    <w:rPr>
      <w:vertAlign w:val="superscript"/>
    </w:rPr>
  </w:style>
  <w:style w:type="paragraph" w:styleId="177">
    <w:name w:val="endnote text"/>
    <w:basedOn w:val="76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3"/>
    <w:uiPriority w:val="99"/>
    <w:semiHidden/>
    <w:unhideWhenUsed/>
    <w:rPr>
      <w:vertAlign w:val="superscript"/>
    </w:rPr>
  </w:style>
  <w:style w:type="paragraph" w:styleId="180">
    <w:name w:val="toc 1"/>
    <w:basedOn w:val="766"/>
    <w:next w:val="76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6"/>
    <w:next w:val="76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6"/>
    <w:next w:val="76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6"/>
    <w:next w:val="76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6"/>
    <w:next w:val="76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6"/>
    <w:next w:val="76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6"/>
    <w:next w:val="76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6"/>
    <w:next w:val="76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6"/>
    <w:next w:val="76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6"/>
    <w:next w:val="766"/>
    <w:uiPriority w:val="99"/>
    <w:unhideWhenUsed/>
    <w:pPr>
      <w:spacing w:after="0" w:afterAutospacing="0"/>
    </w:pPr>
  </w:style>
  <w:style w:type="paragraph" w:styleId="766" w:default="1">
    <w:name w:val="Normal"/>
    <w:qFormat/>
  </w:style>
  <w:style w:type="paragraph" w:styleId="767">
    <w:name w:val="Heading 1"/>
    <w:basedOn w:val="766"/>
    <w:next w:val="766"/>
    <w:link w:val="777"/>
    <w:uiPriority w:val="9"/>
    <w:qFormat/>
    <w:pPr>
      <w:jc w:val="both"/>
      <w:keepNext/>
      <w:spacing w:after="0" w:line="36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768">
    <w:name w:val="Heading 2"/>
    <w:basedOn w:val="766"/>
    <w:next w:val="766"/>
    <w:link w:val="816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69">
    <w:name w:val="Heading 3"/>
    <w:basedOn w:val="766"/>
    <w:next w:val="766"/>
    <w:link w:val="778"/>
    <w:uiPriority w:val="9"/>
    <w:qFormat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770">
    <w:name w:val="Heading 4"/>
    <w:basedOn w:val="766"/>
    <w:next w:val="766"/>
    <w:link w:val="825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71">
    <w:name w:val="Heading 5"/>
    <w:basedOn w:val="766"/>
    <w:next w:val="766"/>
    <w:link w:val="779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772">
    <w:name w:val="Heading 7"/>
    <w:basedOn w:val="766"/>
    <w:next w:val="766"/>
    <w:link w:val="780"/>
    <w:qFormat/>
    <w:pPr>
      <w:spacing w:before="240" w:after="60" w:line="240" w:lineRule="auto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paragraph" w:styleId="776">
    <w:name w:val="List Paragraph"/>
    <w:basedOn w:val="766"/>
    <w:uiPriority w:val="34"/>
    <w:qFormat/>
    <w:pPr>
      <w:contextualSpacing/>
      <w:ind w:left="720"/>
    </w:pPr>
  </w:style>
  <w:style w:type="character" w:styleId="777" w:customStyle="1">
    <w:name w:val="Заголовок 1 Знак"/>
    <w:basedOn w:val="773"/>
    <w:link w:val="767"/>
    <w:uiPriority w:val="9"/>
    <w:rPr>
      <w:rFonts w:ascii="Times New Roman" w:hAnsi="Times New Roman" w:eastAsia="Times New Roman" w:cs="Times New Roman"/>
      <w:sz w:val="28"/>
      <w:szCs w:val="20"/>
    </w:rPr>
  </w:style>
  <w:style w:type="character" w:styleId="778" w:customStyle="1">
    <w:name w:val="Заголовок 3 Знак"/>
    <w:basedOn w:val="773"/>
    <w:link w:val="769"/>
    <w:uiPriority w:val="9"/>
    <w:rPr>
      <w:rFonts w:ascii="Arial" w:hAnsi="Arial" w:eastAsia="Times New Roman" w:cs="Arial"/>
      <w:b/>
      <w:bCs/>
      <w:sz w:val="26"/>
      <w:szCs w:val="26"/>
    </w:rPr>
  </w:style>
  <w:style w:type="character" w:styleId="779" w:customStyle="1">
    <w:name w:val="Заголовок 5 Знак"/>
    <w:basedOn w:val="773"/>
    <w:link w:val="771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780" w:customStyle="1">
    <w:name w:val="Заголовок 7 Знак"/>
    <w:basedOn w:val="773"/>
    <w:link w:val="772"/>
    <w:rPr>
      <w:rFonts w:ascii="Times New Roman" w:hAnsi="Times New Roman" w:eastAsia="Times New Roman" w:cs="Times New Roman"/>
      <w:sz w:val="24"/>
      <w:szCs w:val="24"/>
    </w:rPr>
  </w:style>
  <w:style w:type="paragraph" w:styleId="78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782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783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84">
    <w:name w:val="Body Text 2"/>
    <w:basedOn w:val="766"/>
    <w:link w:val="785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785" w:customStyle="1">
    <w:name w:val="Основной текст 2 Знак"/>
    <w:basedOn w:val="773"/>
    <w:link w:val="784"/>
    <w:rPr>
      <w:rFonts w:ascii="Times New Roman" w:hAnsi="Times New Roman" w:eastAsia="Times New Roman" w:cs="Times New Roman"/>
      <w:sz w:val="24"/>
      <w:szCs w:val="20"/>
    </w:rPr>
  </w:style>
  <w:style w:type="paragraph" w:styleId="786">
    <w:name w:val="Body Text 3"/>
    <w:basedOn w:val="766"/>
    <w:link w:val="787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787" w:customStyle="1">
    <w:name w:val="Основной текст 3 Знак"/>
    <w:basedOn w:val="773"/>
    <w:link w:val="786"/>
    <w:rPr>
      <w:rFonts w:ascii="Times New Roman" w:hAnsi="Times New Roman" w:eastAsia="Times New Roman" w:cs="Times New Roman"/>
      <w:sz w:val="24"/>
      <w:szCs w:val="20"/>
    </w:rPr>
  </w:style>
  <w:style w:type="paragraph" w:styleId="788">
    <w:name w:val="Body Text Indent"/>
    <w:basedOn w:val="766"/>
    <w:link w:val="789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</w:rPr>
  </w:style>
  <w:style w:type="character" w:styleId="789" w:customStyle="1">
    <w:name w:val="Основной текст с отступом Знак"/>
    <w:basedOn w:val="773"/>
    <w:link w:val="788"/>
    <w:rPr>
      <w:rFonts w:ascii="Times New Roman" w:hAnsi="Times New Roman" w:eastAsia="Times New Roman" w:cs="Times New Roman"/>
      <w:sz w:val="28"/>
      <w:szCs w:val="20"/>
    </w:rPr>
  </w:style>
  <w:style w:type="paragraph" w:styleId="790">
    <w:name w:val="Body Text Indent 2"/>
    <w:basedOn w:val="766"/>
    <w:link w:val="791"/>
    <w:pPr>
      <w:ind w:firstLine="225"/>
      <w:jc w:val="both"/>
      <w:spacing w:after="0" w:line="240" w:lineRule="auto"/>
    </w:pPr>
    <w:rPr>
      <w:rFonts w:ascii="Arial" w:hAnsi="Arial" w:eastAsia="Times New Roman" w:cs="Arial"/>
      <w:color w:val="ff0000"/>
      <w:sz w:val="20"/>
      <w:szCs w:val="24"/>
    </w:rPr>
  </w:style>
  <w:style w:type="character" w:styleId="791" w:customStyle="1">
    <w:name w:val="Основной текст с отступом 2 Знак"/>
    <w:basedOn w:val="773"/>
    <w:link w:val="790"/>
    <w:rPr>
      <w:rFonts w:ascii="Arial" w:hAnsi="Arial" w:eastAsia="Times New Roman" w:cs="Arial"/>
      <w:color w:val="ff0000"/>
      <w:sz w:val="20"/>
      <w:szCs w:val="24"/>
    </w:rPr>
  </w:style>
  <w:style w:type="paragraph" w:styleId="792">
    <w:name w:val="Body Text Indent 3"/>
    <w:basedOn w:val="766"/>
    <w:link w:val="793"/>
    <w:pPr>
      <w:ind w:firstLine="708"/>
      <w:jc w:val="both"/>
      <w:spacing w:after="0" w:line="240" w:lineRule="auto"/>
    </w:pPr>
    <w:rPr>
      <w:rFonts w:ascii="Arial" w:hAnsi="Arial" w:eastAsia="Times New Roman" w:cs="Arial"/>
      <w:sz w:val="20"/>
      <w:szCs w:val="24"/>
    </w:rPr>
  </w:style>
  <w:style w:type="character" w:styleId="793" w:customStyle="1">
    <w:name w:val="Основной текст с отступом 3 Знак"/>
    <w:basedOn w:val="773"/>
    <w:link w:val="792"/>
    <w:rPr>
      <w:rFonts w:ascii="Arial" w:hAnsi="Arial" w:eastAsia="Times New Roman" w:cs="Arial"/>
      <w:sz w:val="20"/>
      <w:szCs w:val="24"/>
    </w:rPr>
  </w:style>
  <w:style w:type="paragraph" w:styleId="794">
    <w:name w:val="Body Text"/>
    <w:basedOn w:val="766"/>
    <w:link w:val="795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795" w:customStyle="1">
    <w:name w:val="Основной текст Знак"/>
    <w:basedOn w:val="773"/>
    <w:link w:val="794"/>
    <w:rPr>
      <w:rFonts w:ascii="Times New Roman" w:hAnsi="Times New Roman" w:eastAsia="Times New Roman" w:cs="Times New Roman"/>
      <w:sz w:val="28"/>
      <w:szCs w:val="20"/>
    </w:rPr>
  </w:style>
  <w:style w:type="paragraph" w:styleId="796">
    <w:name w:val="Header"/>
    <w:basedOn w:val="766"/>
    <w:link w:val="797"/>
    <w:uiPriority w:val="99"/>
    <w:pPr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797" w:customStyle="1">
    <w:name w:val="Верхний колонтитул Знак"/>
    <w:basedOn w:val="773"/>
    <w:link w:val="796"/>
    <w:uiPriority w:val="99"/>
    <w:rPr>
      <w:rFonts w:ascii="Times New Roman" w:hAnsi="Times New Roman" w:eastAsia="Times New Roman" w:cs="Times New Roman"/>
      <w:sz w:val="28"/>
      <w:szCs w:val="20"/>
    </w:rPr>
  </w:style>
  <w:style w:type="character" w:styleId="798">
    <w:name w:val="page number"/>
    <w:basedOn w:val="773"/>
  </w:style>
  <w:style w:type="paragraph" w:styleId="799" w:customStyle="1">
    <w:name w:val="Обычный1"/>
    <w:pPr>
      <w:ind w:firstLine="720"/>
      <w:jc w:val="both"/>
      <w:spacing w:after="0" w:line="288" w:lineRule="auto"/>
    </w:pPr>
    <w:rPr>
      <w:rFonts w:ascii="Times New Roman" w:hAnsi="Times New Roman" w:eastAsia="Times New Roman" w:cs="Times New Roman"/>
      <w:spacing w:val="20"/>
      <w:sz w:val="24"/>
      <w:szCs w:val="20"/>
    </w:rPr>
  </w:style>
  <w:style w:type="paragraph" w:styleId="800">
    <w:name w:val="Caption"/>
    <w:basedOn w:val="766"/>
    <w:next w:val="766"/>
    <w:qFormat/>
    <w:pPr>
      <w:jc w:val="center"/>
      <w:spacing w:after="0" w:line="288" w:lineRule="auto"/>
    </w:pPr>
    <w:rPr>
      <w:rFonts w:ascii="Times New Roman" w:hAnsi="Times New Roman" w:eastAsia="Times New Roman" w:cs="Times New Roman"/>
      <w:b/>
      <w:spacing w:val="20"/>
      <w:sz w:val="24"/>
      <w:szCs w:val="20"/>
    </w:rPr>
  </w:style>
  <w:style w:type="paragraph" w:styleId="80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02">
    <w:name w:val="Title"/>
    <w:basedOn w:val="766"/>
    <w:link w:val="80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803" w:customStyle="1">
    <w:name w:val="Название Знак"/>
    <w:basedOn w:val="773"/>
    <w:link w:val="802"/>
    <w:rPr>
      <w:rFonts w:ascii="Times New Roman" w:hAnsi="Times New Roman" w:eastAsia="Times New Roman" w:cs="Times New Roman"/>
      <w:sz w:val="28"/>
      <w:szCs w:val="24"/>
    </w:rPr>
  </w:style>
  <w:style w:type="paragraph" w:styleId="804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05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806" w:customStyle="1">
    <w:name w:val="Con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</w:rPr>
  </w:style>
  <w:style w:type="character" w:styleId="807" w:customStyle="1">
    <w:name w:val="Нижний колонтитул Знак"/>
    <w:basedOn w:val="773"/>
    <w:link w:val="808"/>
    <w:rPr>
      <w:sz w:val="24"/>
      <w:szCs w:val="24"/>
    </w:rPr>
  </w:style>
  <w:style w:type="paragraph" w:styleId="808">
    <w:name w:val="Footer"/>
    <w:basedOn w:val="766"/>
    <w:link w:val="807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09" w:customStyle="1">
    <w:name w:val="Нижний колонтитул Знак1"/>
    <w:basedOn w:val="773"/>
    <w:uiPriority w:val="99"/>
    <w:semiHidden/>
  </w:style>
  <w:style w:type="character" w:styleId="810" w:customStyle="1">
    <w:name w:val="Текст выноски Знак"/>
    <w:basedOn w:val="773"/>
    <w:link w:val="811"/>
    <w:rPr>
      <w:rFonts w:ascii="Tahoma" w:hAnsi="Tahoma" w:cs="Tahoma"/>
      <w:sz w:val="16"/>
      <w:szCs w:val="16"/>
    </w:rPr>
  </w:style>
  <w:style w:type="paragraph" w:styleId="811">
    <w:name w:val="Balloon Text"/>
    <w:basedOn w:val="766"/>
    <w:link w:val="810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2" w:customStyle="1">
    <w:name w:val="Текст выноски Знак1"/>
    <w:basedOn w:val="773"/>
    <w:uiPriority w:val="99"/>
    <w:semiHidden/>
    <w:rPr>
      <w:rFonts w:ascii="Tahoma" w:hAnsi="Tahoma" w:cs="Tahoma"/>
      <w:sz w:val="16"/>
      <w:szCs w:val="16"/>
    </w:rPr>
  </w:style>
  <w:style w:type="character" w:styleId="813">
    <w:name w:val="Hyperlink"/>
    <w:basedOn w:val="773"/>
    <w:uiPriority w:val="99"/>
    <w:unhideWhenUsed/>
    <w:rPr>
      <w:color w:val="0000ff" w:themeColor="hyperlink"/>
      <w:u w:val="single"/>
    </w:rPr>
  </w:style>
  <w:style w:type="character" w:styleId="814">
    <w:name w:val="Strong"/>
    <w:basedOn w:val="773"/>
    <w:uiPriority w:val="22"/>
    <w:qFormat/>
    <w:rPr>
      <w:b/>
      <w:bCs/>
    </w:rPr>
  </w:style>
  <w:style w:type="table" w:styleId="815">
    <w:name w:val="Table Grid"/>
    <w:basedOn w:val="77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6" w:customStyle="1">
    <w:name w:val="Заголовок 2 Знак"/>
    <w:basedOn w:val="773"/>
    <w:link w:val="76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17" w:customStyle="1">
    <w:name w:val="headertext"/>
    <w:basedOn w:val="7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18" w:customStyle="1">
    <w:name w:val="formattext"/>
    <w:basedOn w:val="7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19">
    <w:name w:val="FollowedHyperlink"/>
    <w:basedOn w:val="773"/>
    <w:uiPriority w:val="99"/>
    <w:semiHidden/>
    <w:unhideWhenUsed/>
    <w:rPr>
      <w:color w:val="800080"/>
      <w:u w:val="single"/>
    </w:rPr>
  </w:style>
  <w:style w:type="paragraph" w:styleId="820">
    <w:name w:val="Normal (Web)"/>
    <w:basedOn w:val="76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21" w:customStyle="1">
    <w:name w:val="unformattext"/>
    <w:basedOn w:val="7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22" w:customStyle="1">
    <w:name w:val="copytitle"/>
    <w:basedOn w:val="7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23" w:customStyle="1">
    <w:name w:val="copyright"/>
    <w:basedOn w:val="7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24" w:customStyle="1">
    <w:name w:val="version-site"/>
    <w:basedOn w:val="7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25" w:customStyle="1">
    <w:name w:val="Заголовок 4 Знак"/>
    <w:basedOn w:val="773"/>
    <w:link w:val="770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26" w:customStyle="1">
    <w:name w:val="Основной текст_"/>
    <w:basedOn w:val="773"/>
    <w:link w:val="828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827" w:customStyle="1">
    <w:name w:val="Основной текст (12)_"/>
    <w:basedOn w:val="773"/>
    <w:link w:val="829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styleId="828" w:customStyle="1">
    <w:name w:val="Основной текст3"/>
    <w:basedOn w:val="766"/>
    <w:link w:val="826"/>
    <w:pPr>
      <w:jc w:val="center"/>
      <w:spacing w:before="120"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829" w:customStyle="1">
    <w:name w:val="Основной текст (12)"/>
    <w:basedOn w:val="766"/>
    <w:link w:val="827"/>
    <w:pPr>
      <w:spacing w:after="54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7"/>
      <w:szCs w:val="1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8C39CEC4277A3E6BCB656341F3A79792F57455EB45368E707B8C45586B29ECA76FF4FE6A481E51E7CB865DC486F5C60B9D34B09663CD48T9C" TargetMode="External"/><Relationship Id="rId15" Type="http://schemas.openxmlformats.org/officeDocument/2006/relationships/hyperlink" Target="consultantplus://offline/ref=8C39CEC4277A3E6BCB656341F3A79792F57455EB45368E707B8C45586B29ECA76FF4FE6A481C57E7CB865DC486F5C60B9D34B09663CD48T9C" TargetMode="External"/><Relationship Id="rId16" Type="http://schemas.openxmlformats.org/officeDocument/2006/relationships/hyperlink" Target="mailto:selhtp2@post.eao.ru" TargetMode="External"/><Relationship Id="rId17" Type="http://schemas.openxmlformats.org/officeDocument/2006/relationships/hyperlink" Target="consultantplus://offline/ref=8C39CEC4277A3E6BCB656341F3A79792F57455EB45368E707B8C45586B29ECA76FF4FE6A481E51E7CB865DC486F5C60B9D34B09663CD48T9C" TargetMode="External"/><Relationship Id="rId18" Type="http://schemas.openxmlformats.org/officeDocument/2006/relationships/hyperlink" Target="consultantplus://offline/ref=8C39CEC4277A3E6BCB656341F3A79792F57455EB45368E707B8C45586B29ECA76FF4FE6A481C57E7CB865DC486F5C60B9D34B09663CD48T9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8A36-5646-4F3C-8ADD-F194FDC9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revision>735</cp:revision>
  <dcterms:created xsi:type="dcterms:W3CDTF">2019-02-25T00:44:00Z</dcterms:created>
  <dcterms:modified xsi:type="dcterms:W3CDTF">2022-12-29T02:06:54Z</dcterms:modified>
</cp:coreProperties>
</file>